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15B" w:rsidRDefault="00153856" w:rsidP="00153856">
      <w:pPr>
        <w:pStyle w:val="Ttulo1"/>
        <w:rPr>
          <w:szCs w:val="28"/>
        </w:rPr>
      </w:pPr>
      <w:r w:rsidRPr="006E3F37">
        <w:rPr>
          <w:szCs w:val="28"/>
        </w:rPr>
        <w:t xml:space="preserve">Declaração </w:t>
      </w:r>
      <w:r w:rsidR="0084515B">
        <w:rPr>
          <w:szCs w:val="28"/>
        </w:rPr>
        <w:t>para outorga em área urbana</w:t>
      </w:r>
    </w:p>
    <w:p w:rsidR="00153856" w:rsidRPr="006E3F37" w:rsidRDefault="00C858EC" w:rsidP="00545972">
      <w:pPr>
        <w:spacing w:after="120"/>
        <w:jc w:val="center"/>
        <w:rPr>
          <w:sz w:val="22"/>
          <w:szCs w:val="22"/>
        </w:rPr>
      </w:pPr>
      <w:r w:rsidRPr="00794AF7">
        <w:rPr>
          <w:sz w:val="22"/>
          <w:szCs w:val="22"/>
        </w:rPr>
        <w:t xml:space="preserve"> </w:t>
      </w:r>
      <w:r w:rsidR="00153856" w:rsidRPr="00794AF7">
        <w:rPr>
          <w:sz w:val="22"/>
          <w:szCs w:val="22"/>
        </w:rPr>
        <w:t>(</w:t>
      </w:r>
      <w:r w:rsidR="00C950CF">
        <w:rPr>
          <w:sz w:val="22"/>
          <w:szCs w:val="22"/>
        </w:rPr>
        <w:t>Autorização de perfuração;</w:t>
      </w:r>
      <w:r w:rsidR="00D5488F" w:rsidRPr="00794AF7">
        <w:rPr>
          <w:sz w:val="22"/>
          <w:szCs w:val="22"/>
        </w:rPr>
        <w:t xml:space="preserve"> Outorga d</w:t>
      </w:r>
      <w:r w:rsidR="00193177" w:rsidRPr="00794AF7">
        <w:rPr>
          <w:sz w:val="22"/>
          <w:szCs w:val="22"/>
        </w:rPr>
        <w:t>e direito de uso</w:t>
      </w:r>
      <w:r w:rsidR="007F21EC" w:rsidRPr="00794AF7">
        <w:rPr>
          <w:sz w:val="22"/>
          <w:szCs w:val="22"/>
        </w:rPr>
        <w:t xml:space="preserve"> da água</w:t>
      </w:r>
      <w:r w:rsidR="00153856" w:rsidRPr="00794AF7">
        <w:rPr>
          <w:sz w:val="22"/>
          <w:szCs w:val="22"/>
        </w:rPr>
        <w:t>)</w:t>
      </w:r>
    </w:p>
    <w:p w:rsidR="00153856" w:rsidRPr="00545972" w:rsidRDefault="00153856" w:rsidP="00545972">
      <w:pPr>
        <w:spacing w:after="240"/>
        <w:jc w:val="right"/>
        <w:rPr>
          <w:rFonts w:ascii="Times New Roman" w:hAnsi="Times New Roman" w:cs="Times New Roman"/>
        </w:rPr>
      </w:pPr>
      <w:r w:rsidRPr="00DA4260">
        <w:rPr>
          <w:b/>
          <w:bCs/>
        </w:rPr>
        <w:t>(</w:t>
      </w:r>
      <w:r w:rsidRPr="00DA4260">
        <w:rPr>
          <w:b/>
          <w:bCs/>
          <w:i/>
          <w:iCs/>
        </w:rPr>
        <w:t>Cidade, Data</w:t>
      </w:r>
      <w:r w:rsidRPr="00DA4260">
        <w:rPr>
          <w:b/>
          <w:bCs/>
        </w:rPr>
        <w:t>)</w:t>
      </w:r>
    </w:p>
    <w:p w:rsidR="00153856" w:rsidRPr="00DA4260" w:rsidRDefault="00153856" w:rsidP="00153856">
      <w:r w:rsidRPr="00DA4260">
        <w:t>Diretoria Geral Instituto Mineiro de Gestão das Águas / IGAM</w:t>
      </w:r>
    </w:p>
    <w:p w:rsidR="00153856" w:rsidRPr="00DA4260" w:rsidRDefault="00153856" w:rsidP="00153856">
      <w:r w:rsidRPr="00DA4260">
        <w:t>Cidade Administrativa de Minas Gerais - CAMG</w:t>
      </w:r>
    </w:p>
    <w:p w:rsidR="00153856" w:rsidRPr="00DA4260" w:rsidRDefault="00153856" w:rsidP="00153856">
      <w:r w:rsidRPr="00DA4260">
        <w:t>Rodovia Prefeito Américo Gianetti, s/</w:t>
      </w:r>
      <w:proofErr w:type="gramStart"/>
      <w:r w:rsidRPr="00DA4260">
        <w:t>n.º</w:t>
      </w:r>
      <w:proofErr w:type="gramEnd"/>
      <w:r w:rsidRPr="00DA4260">
        <w:t xml:space="preserve"> - Edifício Minas - 1º andar </w:t>
      </w:r>
    </w:p>
    <w:p w:rsidR="00153856" w:rsidRPr="00DA4260" w:rsidRDefault="00153856" w:rsidP="00153856">
      <w:r w:rsidRPr="00DA4260">
        <w:t>Bairro Serra Verde - BH (MG)</w:t>
      </w:r>
    </w:p>
    <w:p w:rsidR="00153856" w:rsidRPr="00DA4260" w:rsidRDefault="00545972" w:rsidP="00545972">
      <w:pPr>
        <w:spacing w:after="240"/>
      </w:pPr>
      <w:proofErr w:type="spellStart"/>
      <w:r>
        <w:t>Cep</w:t>
      </w:r>
      <w:proofErr w:type="spellEnd"/>
      <w:r>
        <w:t>.: 31.630-900</w:t>
      </w:r>
    </w:p>
    <w:p w:rsidR="00153856" w:rsidRPr="00DA4260" w:rsidRDefault="00153856" w:rsidP="00153856">
      <w:r w:rsidRPr="00DA4260">
        <w:t xml:space="preserve">Site: </w:t>
      </w:r>
      <w:hyperlink r:id="rId4" w:history="1">
        <w:r w:rsidRPr="00DA4260">
          <w:rPr>
            <w:rStyle w:val="Hyperlink"/>
          </w:rPr>
          <w:t>www.igam.mg.gov.br</w:t>
        </w:r>
      </w:hyperlink>
    </w:p>
    <w:p w:rsidR="00153856" w:rsidRPr="00545972" w:rsidRDefault="00153856" w:rsidP="00545972">
      <w:pPr>
        <w:spacing w:after="240"/>
      </w:pPr>
      <w:r w:rsidRPr="00DA4260">
        <w:t>Site: www.semad.mg.gov.br</w:t>
      </w:r>
    </w:p>
    <w:p w:rsidR="00153856" w:rsidRPr="00DA4260" w:rsidRDefault="00153856" w:rsidP="00545972">
      <w:pPr>
        <w:pStyle w:val="Cabealho"/>
        <w:tabs>
          <w:tab w:val="clear" w:pos="4320"/>
          <w:tab w:val="clear" w:pos="8640"/>
        </w:tabs>
        <w:spacing w:after="240"/>
        <w:jc w:val="both"/>
      </w:pPr>
      <w:r w:rsidRPr="00DA4260">
        <w:t>Senhor(a) Diretor(a),</w:t>
      </w:r>
    </w:p>
    <w:p w:rsidR="00153856" w:rsidRPr="00DA4260" w:rsidRDefault="00545972" w:rsidP="00222BBF">
      <w:pPr>
        <w:shd w:val="clear" w:color="auto" w:fill="FFFFFF"/>
        <w:autoSpaceDE/>
        <w:autoSpaceDN/>
        <w:spacing w:after="240"/>
        <w:jc w:val="both"/>
        <w:textAlignment w:val="baseline"/>
      </w:pPr>
      <w:r>
        <w:t>D</w:t>
      </w:r>
      <w:r w:rsidR="00F32498">
        <w:t>eclaro, sob as penas da l</w:t>
      </w:r>
      <w:r w:rsidR="00153856" w:rsidRPr="00DA4260">
        <w:t>ei, que:</w:t>
      </w:r>
    </w:p>
    <w:p w:rsidR="00004C03" w:rsidRPr="00B968C4" w:rsidRDefault="00EB0913" w:rsidP="00004C03">
      <w:pPr>
        <w:shd w:val="clear" w:color="auto" w:fill="FFFFFF"/>
        <w:autoSpaceDE/>
        <w:autoSpaceDN/>
        <w:spacing w:before="240" w:after="120"/>
        <w:jc w:val="both"/>
        <w:textAlignment w:val="baseline"/>
      </w:pPr>
      <w:r>
        <w:rPr>
          <w:b/>
        </w:rPr>
        <w:t xml:space="preserve">I) </w:t>
      </w:r>
      <w:r w:rsidR="00004C03" w:rsidRPr="00B968C4">
        <w:rPr>
          <w:b/>
        </w:rPr>
        <w:t>A intervenção objeto de</w:t>
      </w:r>
      <w:r w:rsidR="00F20F0E">
        <w:rPr>
          <w:b/>
        </w:rPr>
        <w:t>sta</w:t>
      </w:r>
      <w:r w:rsidR="00004C03" w:rsidRPr="00B968C4">
        <w:rPr>
          <w:b/>
        </w:rPr>
        <w:t xml:space="preserve"> regularização trata-se de</w:t>
      </w:r>
      <w:r w:rsidR="00004C03" w:rsidRPr="00B968C4">
        <w:t>:</w:t>
      </w:r>
    </w:p>
    <w:p w:rsidR="00004C03" w:rsidRPr="00B968C4" w:rsidRDefault="00004C03" w:rsidP="00004C03">
      <w:pPr>
        <w:shd w:val="clear" w:color="auto" w:fill="FFFFFF"/>
        <w:autoSpaceDE/>
        <w:autoSpaceDN/>
        <w:spacing w:after="120"/>
        <w:jc w:val="both"/>
        <w:textAlignment w:val="baseline"/>
      </w:pPr>
      <w:proofErr w:type="gramStart"/>
      <w:r w:rsidRPr="00B968C4">
        <w:t>( )</w:t>
      </w:r>
      <w:proofErr w:type="gramEnd"/>
      <w:r w:rsidRPr="00B968C4">
        <w:t xml:space="preserve"> Autorização de perfuração de poço tubular;</w:t>
      </w:r>
    </w:p>
    <w:p w:rsidR="00004C03" w:rsidRPr="00B968C4" w:rsidRDefault="00004C03" w:rsidP="00004C03">
      <w:pPr>
        <w:shd w:val="clear" w:color="auto" w:fill="FFFFFF"/>
        <w:autoSpaceDE/>
        <w:autoSpaceDN/>
        <w:spacing w:after="120"/>
        <w:jc w:val="both"/>
        <w:textAlignment w:val="baseline"/>
      </w:pPr>
      <w:proofErr w:type="gramStart"/>
      <w:r w:rsidRPr="00B968C4">
        <w:t>( )</w:t>
      </w:r>
      <w:proofErr w:type="gramEnd"/>
      <w:r w:rsidRPr="00B968C4">
        <w:t xml:space="preserve"> Outorga de direito de uso de água ( ) subterrânea ( ) superficial;</w:t>
      </w:r>
    </w:p>
    <w:p w:rsidR="00391663" w:rsidRDefault="00004C03" w:rsidP="00EB0913">
      <w:pPr>
        <w:shd w:val="clear" w:color="auto" w:fill="FFFFFF"/>
        <w:autoSpaceDE/>
        <w:autoSpaceDN/>
        <w:spacing w:before="240" w:after="120"/>
        <w:jc w:val="both"/>
        <w:textAlignment w:val="baseline"/>
        <w:rPr>
          <w:b/>
        </w:rPr>
      </w:pPr>
      <w:r>
        <w:rPr>
          <w:b/>
        </w:rPr>
        <w:t>I</w:t>
      </w:r>
      <w:r w:rsidR="00EB0913">
        <w:rPr>
          <w:b/>
        </w:rPr>
        <w:t xml:space="preserve">I) </w:t>
      </w:r>
      <w:r w:rsidR="00391663">
        <w:rPr>
          <w:b/>
        </w:rPr>
        <w:t xml:space="preserve">O recurso hídrico objeto da regularização </w:t>
      </w:r>
      <w:r w:rsidR="008C7BD5">
        <w:rPr>
          <w:b/>
        </w:rPr>
        <w:t xml:space="preserve">se encontra em área urbana e </w:t>
      </w:r>
      <w:r w:rsidR="00391663">
        <w:rPr>
          <w:b/>
        </w:rPr>
        <w:t>será utilizado:</w:t>
      </w:r>
    </w:p>
    <w:p w:rsidR="00EB0913" w:rsidRPr="00DA4260" w:rsidRDefault="00EB0913" w:rsidP="00EB0913">
      <w:pPr>
        <w:shd w:val="clear" w:color="auto" w:fill="FFFFFF"/>
        <w:autoSpaceDE/>
        <w:autoSpaceDN/>
        <w:spacing w:after="120"/>
        <w:jc w:val="both"/>
        <w:textAlignment w:val="baseline"/>
      </w:pPr>
      <w:proofErr w:type="gramStart"/>
      <w:r w:rsidRPr="00DA4260">
        <w:t>( )</w:t>
      </w:r>
      <w:proofErr w:type="gramEnd"/>
      <w:r w:rsidRPr="00DA4260">
        <w:t xml:space="preserve"> </w:t>
      </w:r>
      <w:r w:rsidR="00391663">
        <w:t>Em imóvel r</w:t>
      </w:r>
      <w:r>
        <w:t>esidencial unifamiliar, desprovido de rede de abastecimento</w:t>
      </w:r>
      <w:r w:rsidR="00C4057F">
        <w:t xml:space="preserve"> de água</w:t>
      </w:r>
      <w:r>
        <w:t xml:space="preserve"> ou a rede não tem capacidade de atendimento integral da demanda</w:t>
      </w:r>
      <w:r w:rsidR="008C7BD5">
        <w:rPr>
          <w:i/>
        </w:rPr>
        <w:t>.</w:t>
      </w:r>
    </w:p>
    <w:p w:rsidR="00EB0913" w:rsidRDefault="00EB0913" w:rsidP="00EB0913">
      <w:pPr>
        <w:shd w:val="clear" w:color="auto" w:fill="FFFFFF"/>
        <w:autoSpaceDE/>
        <w:autoSpaceDN/>
        <w:spacing w:after="120"/>
        <w:jc w:val="both"/>
        <w:textAlignment w:val="baseline"/>
      </w:pPr>
      <w:proofErr w:type="gramStart"/>
      <w:r w:rsidRPr="00DA4260">
        <w:t>( )</w:t>
      </w:r>
      <w:proofErr w:type="gramEnd"/>
      <w:r w:rsidRPr="00DA4260">
        <w:t xml:space="preserve"> </w:t>
      </w:r>
      <w:r w:rsidR="00391663">
        <w:t>Em imóvel r</w:t>
      </w:r>
      <w:r>
        <w:t>esidencial unifamiliar, provido de rede de abastecimento de água LIGADA, com capacidade de a</w:t>
      </w:r>
      <w:r w:rsidR="008C7BD5">
        <w:t>tendimento integral da demanda.</w:t>
      </w:r>
    </w:p>
    <w:p w:rsidR="00EB0913" w:rsidRPr="00DA4260" w:rsidRDefault="00A11F18" w:rsidP="00EB0913">
      <w:pPr>
        <w:shd w:val="clear" w:color="auto" w:fill="FFFFFF"/>
        <w:autoSpaceDE/>
        <w:autoSpaceDN/>
        <w:spacing w:after="120"/>
        <w:jc w:val="both"/>
        <w:textAlignment w:val="baseline"/>
      </w:pPr>
      <w:proofErr w:type="gramStart"/>
      <w:r>
        <w:t xml:space="preserve">( </w:t>
      </w:r>
      <w:r w:rsidR="00EB0913" w:rsidRPr="00DA4260">
        <w:t>)</w:t>
      </w:r>
      <w:proofErr w:type="gramEnd"/>
      <w:r>
        <w:t xml:space="preserve"> </w:t>
      </w:r>
      <w:r w:rsidR="00391663">
        <w:t>Em imóvel r</w:t>
      </w:r>
      <w:r w:rsidR="00EB0913">
        <w:t>esidencial unifamiliar, provido de rede de a</w:t>
      </w:r>
      <w:r w:rsidR="008C7BD5">
        <w:t>bastecimento de água DESLIGADA.</w:t>
      </w:r>
    </w:p>
    <w:p w:rsidR="00EB0913" w:rsidRPr="00DA4260" w:rsidRDefault="00EB0913" w:rsidP="00EB0913">
      <w:pPr>
        <w:shd w:val="clear" w:color="auto" w:fill="FFFFFF"/>
        <w:autoSpaceDE/>
        <w:autoSpaceDN/>
        <w:spacing w:after="120"/>
        <w:jc w:val="both"/>
        <w:textAlignment w:val="baseline"/>
      </w:pPr>
      <w:proofErr w:type="gramStart"/>
      <w:r w:rsidRPr="00DA4260">
        <w:t xml:space="preserve">( </w:t>
      </w:r>
      <w:r w:rsidR="00A11F18">
        <w:t xml:space="preserve"> </w:t>
      </w:r>
      <w:proofErr w:type="gramEnd"/>
      <w:r w:rsidR="00A11F18">
        <w:t xml:space="preserve"> </w:t>
      </w:r>
      <w:r w:rsidRPr="00DA4260">
        <w:t>)</w:t>
      </w:r>
      <w:r>
        <w:t xml:space="preserve"> </w:t>
      </w:r>
      <w:r w:rsidR="00A11F18">
        <w:t xml:space="preserve">Em imóvel </w:t>
      </w:r>
      <w:r w:rsidR="00391663">
        <w:t>c</w:t>
      </w:r>
      <w:r>
        <w:t>ondominial/não residencial, desprovido de rede de abastecimento</w:t>
      </w:r>
      <w:r w:rsidR="00C4057F">
        <w:t xml:space="preserve"> de água</w:t>
      </w:r>
      <w:r>
        <w:t xml:space="preserve"> ou a rede não tem capacidade de a</w:t>
      </w:r>
      <w:r w:rsidR="008C7BD5">
        <w:t>tendimento integral da demanda.</w:t>
      </w:r>
    </w:p>
    <w:p w:rsidR="00EB0913" w:rsidRPr="00DA4260" w:rsidRDefault="00EB0913" w:rsidP="00EB0913">
      <w:pPr>
        <w:shd w:val="clear" w:color="auto" w:fill="FFFFFF"/>
        <w:autoSpaceDE/>
        <w:autoSpaceDN/>
        <w:spacing w:after="120"/>
        <w:jc w:val="both"/>
        <w:textAlignment w:val="baseline"/>
      </w:pPr>
      <w:proofErr w:type="gramStart"/>
      <w:r>
        <w:t>( )</w:t>
      </w:r>
      <w:proofErr w:type="gramEnd"/>
      <w:r>
        <w:t xml:space="preserve"> </w:t>
      </w:r>
      <w:r w:rsidR="00391663">
        <w:t>Em imóvel c</w:t>
      </w:r>
      <w:r>
        <w:t>ondominial/não residencial, provido de rede de abastecimento de água LIGADA, com capacidade de a</w:t>
      </w:r>
      <w:r w:rsidR="008C7BD5">
        <w:t>tendimento integral da demanda.</w:t>
      </w:r>
    </w:p>
    <w:p w:rsidR="00EB0913" w:rsidRDefault="00EB0913" w:rsidP="00EB0913">
      <w:pPr>
        <w:shd w:val="clear" w:color="auto" w:fill="FFFFFF"/>
        <w:autoSpaceDE/>
        <w:autoSpaceDN/>
        <w:spacing w:after="120"/>
        <w:jc w:val="both"/>
        <w:textAlignment w:val="baseline"/>
      </w:pPr>
      <w:proofErr w:type="gramStart"/>
      <w:r>
        <w:t>( )</w:t>
      </w:r>
      <w:proofErr w:type="gramEnd"/>
      <w:r>
        <w:t xml:space="preserve"> </w:t>
      </w:r>
      <w:r w:rsidR="00391663">
        <w:t>Em imóvel c</w:t>
      </w:r>
      <w:r>
        <w:t>ondominial/não residencial, provido de rede de a</w:t>
      </w:r>
      <w:r w:rsidR="008C7BD5">
        <w:t>bastecimento de água DESLIGADA.</w:t>
      </w:r>
    </w:p>
    <w:p w:rsidR="00391663" w:rsidRPr="00DA4260" w:rsidRDefault="00391663" w:rsidP="00EB0913">
      <w:pPr>
        <w:shd w:val="clear" w:color="auto" w:fill="FFFFFF"/>
        <w:autoSpaceDE/>
        <w:autoSpaceDN/>
        <w:spacing w:after="120"/>
        <w:jc w:val="both"/>
        <w:textAlignment w:val="baseline"/>
      </w:pPr>
      <w:proofErr w:type="gramStart"/>
      <w:r w:rsidRPr="00391663">
        <w:t>( )</w:t>
      </w:r>
      <w:proofErr w:type="gramEnd"/>
      <w:r w:rsidRPr="00391663">
        <w:t xml:space="preserve"> Por </w:t>
      </w:r>
      <w:r w:rsidR="002A7F19">
        <w:t xml:space="preserve">Prestador </w:t>
      </w:r>
      <w:r w:rsidR="000820A2" w:rsidRPr="000820A2">
        <w:t>dos Serviços de Abastecimento de Água</w:t>
      </w:r>
      <w:r w:rsidR="000820A2">
        <w:t>.</w:t>
      </w:r>
    </w:p>
    <w:p w:rsidR="00AA1B75" w:rsidRPr="00BB4ABC" w:rsidRDefault="00866213" w:rsidP="00FC7264">
      <w:pPr>
        <w:shd w:val="clear" w:color="auto" w:fill="FFFFFF"/>
        <w:autoSpaceDE/>
        <w:autoSpaceDN/>
        <w:spacing w:before="240" w:after="120"/>
        <w:jc w:val="both"/>
        <w:textAlignment w:val="baseline"/>
      </w:pPr>
      <w:r w:rsidRPr="00893AC5">
        <w:t>I</w:t>
      </w:r>
      <w:r w:rsidR="007C2CF5" w:rsidRPr="00893AC5">
        <w:t>II</w:t>
      </w:r>
      <w:r w:rsidR="006407DC" w:rsidRPr="00893AC5">
        <w:t xml:space="preserve">) </w:t>
      </w:r>
      <w:proofErr w:type="gramStart"/>
      <w:r w:rsidR="00E1459B" w:rsidRPr="00893AC5">
        <w:t>(</w:t>
      </w:r>
      <w:r w:rsidR="00B13F5C" w:rsidRPr="00893AC5">
        <w:t xml:space="preserve"> </w:t>
      </w:r>
      <w:r w:rsidR="00E1459B" w:rsidRPr="00893AC5">
        <w:t>)</w:t>
      </w:r>
      <w:proofErr w:type="gramEnd"/>
      <w:r w:rsidR="006407DC" w:rsidRPr="00893AC5">
        <w:t xml:space="preserve"> </w:t>
      </w:r>
      <w:r w:rsidR="00FC7264" w:rsidRPr="00893AC5">
        <w:t xml:space="preserve">O </w:t>
      </w:r>
      <w:r w:rsidR="00FC7264" w:rsidRPr="00BB4ABC">
        <w:t>imóvel</w:t>
      </w:r>
      <w:r w:rsidR="00893AC5" w:rsidRPr="00BB4ABC">
        <w:t>*</w:t>
      </w:r>
      <w:r w:rsidR="00FC7264" w:rsidRPr="00BB4ABC">
        <w:t xml:space="preserve"> onde se localiza a intervenção objeto de regularização possui sistemas hidráulicos independentes para água proveniente da fonte alternativa e da rede pública de abastecimento, sendo vedada a</w:t>
      </w:r>
      <w:r w:rsidR="00053CF0" w:rsidRPr="00BB4ABC">
        <w:t xml:space="preserve"> alimentação da instalação hidráulica </w:t>
      </w:r>
      <w:r w:rsidR="00AA1B75" w:rsidRPr="00BB4ABC">
        <w:t>predial ligada à rede pública de abastecimento de água por outras fontes, nos termos do art. 45, § § 2º e 3º da Lei nº 11.445/2007</w:t>
      </w:r>
      <w:r w:rsidR="00893AC5" w:rsidRPr="00BB4ABC">
        <w:t>*</w:t>
      </w:r>
      <w:r w:rsidR="0081111F" w:rsidRPr="00BB4ABC">
        <w:t>*</w:t>
      </w:r>
      <w:r w:rsidRPr="00BB4ABC">
        <w:t>.</w:t>
      </w:r>
    </w:p>
    <w:p w:rsidR="00893AC5" w:rsidRPr="00BB4ABC" w:rsidRDefault="00893AC5" w:rsidP="001A3A8B">
      <w:pPr>
        <w:ind w:left="708"/>
        <w:jc w:val="both"/>
        <w:rPr>
          <w:iCs/>
          <w:sz w:val="20"/>
          <w:szCs w:val="20"/>
        </w:rPr>
      </w:pPr>
      <w:r w:rsidRPr="00BB4ABC">
        <w:rPr>
          <w:b/>
          <w:iCs/>
          <w:sz w:val="20"/>
          <w:szCs w:val="20"/>
        </w:rPr>
        <w:t>*</w:t>
      </w:r>
      <w:r w:rsidR="004E6874" w:rsidRPr="00BB4ABC">
        <w:rPr>
          <w:b/>
          <w:iCs/>
          <w:sz w:val="20"/>
          <w:szCs w:val="20"/>
        </w:rPr>
        <w:t>Os u</w:t>
      </w:r>
      <w:r w:rsidRPr="00BB4ABC">
        <w:rPr>
          <w:b/>
          <w:iCs/>
          <w:sz w:val="20"/>
          <w:szCs w:val="20"/>
        </w:rPr>
        <w:t xml:space="preserve">suários desprovidos de rede de abastecimento de água e </w:t>
      </w:r>
      <w:r w:rsidR="004E6874" w:rsidRPr="00BB4ABC">
        <w:rPr>
          <w:b/>
          <w:iCs/>
          <w:sz w:val="20"/>
          <w:szCs w:val="20"/>
        </w:rPr>
        <w:t xml:space="preserve">os </w:t>
      </w:r>
      <w:r w:rsidRPr="00BB4ABC">
        <w:rPr>
          <w:b/>
          <w:iCs/>
          <w:sz w:val="20"/>
          <w:szCs w:val="20"/>
        </w:rPr>
        <w:t>prestadores dos serviços de abastecimento de água</w:t>
      </w:r>
      <w:r w:rsidR="004E6874" w:rsidRPr="00BB4ABC">
        <w:rPr>
          <w:b/>
          <w:iCs/>
          <w:sz w:val="20"/>
          <w:szCs w:val="20"/>
        </w:rPr>
        <w:t xml:space="preserve"> deverão </w:t>
      </w:r>
      <w:r w:rsidRPr="00BB4ABC">
        <w:rPr>
          <w:b/>
          <w:iCs/>
          <w:sz w:val="20"/>
          <w:szCs w:val="20"/>
        </w:rPr>
        <w:t>selecionar a opção correspondente apenas nos itens I e II</w:t>
      </w:r>
      <w:r w:rsidRPr="00BB4ABC">
        <w:rPr>
          <w:iCs/>
          <w:sz w:val="20"/>
          <w:szCs w:val="20"/>
        </w:rPr>
        <w:t xml:space="preserve">. </w:t>
      </w:r>
    </w:p>
    <w:p w:rsidR="00893AC5" w:rsidRPr="00BB4ABC" w:rsidRDefault="001A3A8B" w:rsidP="001A3A8B">
      <w:pPr>
        <w:ind w:left="708"/>
        <w:jc w:val="both"/>
        <w:rPr>
          <w:iCs/>
          <w:sz w:val="20"/>
          <w:szCs w:val="20"/>
        </w:rPr>
      </w:pPr>
      <w:r w:rsidRPr="00BB4ABC">
        <w:rPr>
          <w:b/>
          <w:iCs/>
          <w:sz w:val="20"/>
          <w:szCs w:val="20"/>
        </w:rPr>
        <w:t xml:space="preserve">Os </w:t>
      </w:r>
      <w:r w:rsidR="00E03A79" w:rsidRPr="00BB4ABC">
        <w:rPr>
          <w:b/>
          <w:iCs/>
          <w:sz w:val="20"/>
          <w:szCs w:val="20"/>
        </w:rPr>
        <w:t xml:space="preserve">demais </w:t>
      </w:r>
      <w:r w:rsidRPr="00BB4ABC">
        <w:rPr>
          <w:b/>
          <w:iCs/>
          <w:sz w:val="20"/>
          <w:szCs w:val="20"/>
        </w:rPr>
        <w:t>u</w:t>
      </w:r>
      <w:r w:rsidR="00893AC5" w:rsidRPr="00BB4ABC">
        <w:rPr>
          <w:b/>
          <w:iCs/>
          <w:sz w:val="20"/>
          <w:szCs w:val="20"/>
        </w:rPr>
        <w:t xml:space="preserve">suários </w:t>
      </w:r>
      <w:r w:rsidRPr="00BB4ABC">
        <w:rPr>
          <w:b/>
          <w:iCs/>
          <w:sz w:val="20"/>
          <w:szCs w:val="20"/>
        </w:rPr>
        <w:t xml:space="preserve">deverão </w:t>
      </w:r>
      <w:r w:rsidR="00893AC5" w:rsidRPr="00BB4ABC">
        <w:rPr>
          <w:b/>
          <w:iCs/>
          <w:sz w:val="20"/>
          <w:szCs w:val="20"/>
        </w:rPr>
        <w:t xml:space="preserve">selecionar a opção correspondente </w:t>
      </w:r>
      <w:r w:rsidR="00484509" w:rsidRPr="00BB4ABC">
        <w:rPr>
          <w:b/>
          <w:iCs/>
          <w:sz w:val="20"/>
          <w:szCs w:val="20"/>
        </w:rPr>
        <w:t>nos itens I,</w:t>
      </w:r>
      <w:r w:rsidR="00893AC5" w:rsidRPr="00BB4ABC">
        <w:rPr>
          <w:b/>
          <w:iCs/>
          <w:sz w:val="20"/>
          <w:szCs w:val="20"/>
        </w:rPr>
        <w:t xml:space="preserve"> II</w:t>
      </w:r>
      <w:r w:rsidR="00484509" w:rsidRPr="00BB4ABC">
        <w:rPr>
          <w:b/>
          <w:iCs/>
          <w:sz w:val="20"/>
          <w:szCs w:val="20"/>
        </w:rPr>
        <w:t xml:space="preserve"> e III</w:t>
      </w:r>
      <w:r w:rsidR="00893AC5" w:rsidRPr="00BB4ABC">
        <w:rPr>
          <w:iCs/>
          <w:sz w:val="20"/>
          <w:szCs w:val="20"/>
        </w:rPr>
        <w:t>.</w:t>
      </w:r>
    </w:p>
    <w:p w:rsidR="0081111F" w:rsidRPr="00BB4ABC" w:rsidRDefault="0081111F" w:rsidP="001A3A8B">
      <w:pPr>
        <w:shd w:val="clear" w:color="auto" w:fill="FFFFFF"/>
        <w:autoSpaceDE/>
        <w:autoSpaceDN/>
        <w:spacing w:before="240" w:after="120"/>
        <w:ind w:left="708"/>
        <w:jc w:val="both"/>
        <w:textAlignment w:val="baseline"/>
        <w:rPr>
          <w:sz w:val="20"/>
          <w:szCs w:val="20"/>
        </w:rPr>
      </w:pPr>
      <w:r w:rsidRPr="00BB4ABC">
        <w:rPr>
          <w:b/>
          <w:sz w:val="20"/>
          <w:szCs w:val="20"/>
        </w:rPr>
        <w:t>*</w:t>
      </w:r>
      <w:r w:rsidR="00893AC5" w:rsidRPr="00BB4ABC">
        <w:rPr>
          <w:b/>
          <w:sz w:val="20"/>
          <w:szCs w:val="20"/>
        </w:rPr>
        <w:t>*Quando assinalado o item III, a</w:t>
      </w:r>
      <w:r w:rsidRPr="00BB4ABC">
        <w:rPr>
          <w:b/>
          <w:sz w:val="20"/>
          <w:szCs w:val="20"/>
        </w:rPr>
        <w:t xml:space="preserve"> declaração deverá ser acompanhada de ART assinada por profissional competente</w:t>
      </w:r>
      <w:r w:rsidRPr="00BB4ABC">
        <w:rPr>
          <w:sz w:val="20"/>
          <w:szCs w:val="20"/>
        </w:rPr>
        <w:t>.</w:t>
      </w:r>
    </w:p>
    <w:p w:rsidR="00153856" w:rsidRPr="00BB4ABC" w:rsidRDefault="00153856" w:rsidP="00545972">
      <w:pPr>
        <w:shd w:val="clear" w:color="auto" w:fill="FFFFFF"/>
        <w:autoSpaceDE/>
        <w:autoSpaceDN/>
        <w:spacing w:before="240"/>
        <w:jc w:val="both"/>
        <w:textAlignment w:val="baseline"/>
      </w:pPr>
      <w:r w:rsidRPr="00BB4ABC">
        <w:lastRenderedPageBreak/>
        <w:t>Declaro, por fim, estar ciente que a falsidade das informações prestadas pode implicar na sanção penal prevista no Art. 299 do Código Penal, conforme abaixo: </w:t>
      </w:r>
    </w:p>
    <w:p w:rsidR="00153856" w:rsidRPr="00BB4ABC" w:rsidRDefault="00153856" w:rsidP="00153856">
      <w:pPr>
        <w:shd w:val="clear" w:color="auto" w:fill="FFFFFF"/>
        <w:autoSpaceDE/>
        <w:autoSpaceDN/>
        <w:jc w:val="both"/>
        <w:textAlignment w:val="baseline"/>
      </w:pPr>
    </w:p>
    <w:p w:rsidR="00153856" w:rsidRPr="00BB4ABC" w:rsidRDefault="00153856" w:rsidP="00153856">
      <w:pPr>
        <w:shd w:val="clear" w:color="auto" w:fill="FFFFFF"/>
        <w:autoSpaceDE/>
        <w:autoSpaceDN/>
        <w:jc w:val="both"/>
        <w:textAlignment w:val="baseline"/>
        <w:rPr>
          <w:i/>
        </w:rPr>
      </w:pPr>
      <w:r w:rsidRPr="00BB4ABC">
        <w:rPr>
          <w:i/>
        </w:rPr>
        <w:t>“Art. 299 do Código Penal - Omitir, em documento público ou particular, declaração que dele devia constar, ou nele inserir ou fazer declaração falsa ou diversa de que devia ser escrita, com fim de prejudicar direito. Criar obrigação ou alterar a verdade sobre o fato judicialmente relevante: Pena – reclusão de um a cinco anos e multa, se o documento for público, e reclusão de um a três anos, e multa, caso o documento for particular. ”</w:t>
      </w:r>
    </w:p>
    <w:p w:rsidR="00153856" w:rsidRPr="00BB4ABC" w:rsidRDefault="00153856" w:rsidP="00153856"/>
    <w:p w:rsidR="00153856" w:rsidRPr="00BB4ABC" w:rsidRDefault="00153856" w:rsidP="00153856"/>
    <w:p w:rsidR="00153856" w:rsidRPr="00BB4ABC" w:rsidRDefault="00153856" w:rsidP="00153856"/>
    <w:p w:rsidR="00153856" w:rsidRPr="00BB4ABC" w:rsidRDefault="00153856" w:rsidP="00153856"/>
    <w:p w:rsidR="00153856" w:rsidRPr="00BB4ABC" w:rsidRDefault="00153856" w:rsidP="009C7A99">
      <w:pPr>
        <w:pBdr>
          <w:top w:val="single" w:sz="6" w:space="1" w:color="auto"/>
        </w:pBdr>
        <w:ind w:right="4251"/>
        <w:jc w:val="center"/>
      </w:pPr>
      <w:r w:rsidRPr="00BB4ABC">
        <w:t>Assinatura do requerente ou representante legal</w:t>
      </w:r>
    </w:p>
    <w:p w:rsidR="00F83114" w:rsidRPr="00BB4ABC" w:rsidRDefault="00F83114" w:rsidP="00153856">
      <w:pPr>
        <w:pBdr>
          <w:top w:val="single" w:sz="6" w:space="1" w:color="auto"/>
        </w:pBdr>
        <w:ind w:right="4251"/>
      </w:pPr>
    </w:p>
    <w:p w:rsidR="00F83114" w:rsidRPr="00BB4ABC" w:rsidRDefault="00F83114" w:rsidP="00153856">
      <w:pPr>
        <w:pBdr>
          <w:top w:val="single" w:sz="6" w:space="1" w:color="auto"/>
        </w:pBdr>
        <w:ind w:right="4251"/>
      </w:pPr>
    </w:p>
    <w:p w:rsidR="00F83114" w:rsidRPr="00BB4ABC" w:rsidRDefault="00F83114" w:rsidP="00153856">
      <w:pPr>
        <w:pBdr>
          <w:top w:val="single" w:sz="6" w:space="1" w:color="auto"/>
        </w:pBdr>
        <w:ind w:right="4251"/>
      </w:pPr>
    </w:p>
    <w:p w:rsidR="00F83114" w:rsidRPr="00BB4ABC" w:rsidRDefault="00F83114" w:rsidP="00F83114"/>
    <w:p w:rsidR="00F83114" w:rsidRPr="00584AA7" w:rsidRDefault="00F83114" w:rsidP="009C7A99">
      <w:pPr>
        <w:pBdr>
          <w:top w:val="single" w:sz="6" w:space="1" w:color="auto"/>
        </w:pBdr>
        <w:ind w:right="4251"/>
        <w:jc w:val="center"/>
        <w:rPr>
          <w:sz w:val="18"/>
          <w:szCs w:val="18"/>
        </w:rPr>
      </w:pPr>
      <w:r w:rsidRPr="00BB4ABC">
        <w:t>Assinatura do responsável técnico pelo Item III</w:t>
      </w:r>
      <w:r w:rsidR="00584AA7" w:rsidRPr="00BB4ABC">
        <w:t xml:space="preserve"> </w:t>
      </w:r>
      <w:r w:rsidR="009C7A99" w:rsidRPr="00BB4ABC">
        <w:t xml:space="preserve">     </w:t>
      </w:r>
      <w:r w:rsidR="00584AA7" w:rsidRPr="00BB4ABC">
        <w:rPr>
          <w:sz w:val="18"/>
          <w:szCs w:val="18"/>
        </w:rPr>
        <w:t xml:space="preserve">(aplicável </w:t>
      </w:r>
      <w:r w:rsidR="009C7A99" w:rsidRPr="00BB4ABC">
        <w:rPr>
          <w:sz w:val="18"/>
          <w:szCs w:val="18"/>
        </w:rPr>
        <w:t>somente quando assinalado o item III desta declaração</w:t>
      </w:r>
      <w:r w:rsidR="00584AA7" w:rsidRPr="00BB4ABC">
        <w:rPr>
          <w:sz w:val="18"/>
          <w:szCs w:val="18"/>
        </w:rPr>
        <w:t>)</w:t>
      </w:r>
      <w:bookmarkStart w:id="0" w:name="_GoBack"/>
      <w:bookmarkEnd w:id="0"/>
    </w:p>
    <w:p w:rsidR="00F83114" w:rsidRDefault="00F83114" w:rsidP="00F83114">
      <w:pPr>
        <w:pBdr>
          <w:top w:val="single" w:sz="6" w:space="1" w:color="auto"/>
        </w:pBdr>
        <w:ind w:right="4251"/>
      </w:pPr>
    </w:p>
    <w:p w:rsidR="00F83114" w:rsidRDefault="00F83114" w:rsidP="00F83114">
      <w:pPr>
        <w:pBdr>
          <w:top w:val="single" w:sz="6" w:space="1" w:color="auto"/>
        </w:pBdr>
        <w:ind w:right="4251"/>
      </w:pPr>
    </w:p>
    <w:p w:rsidR="00153856" w:rsidRPr="00F85B20" w:rsidRDefault="00153856" w:rsidP="00153856"/>
    <w:sectPr w:rsidR="00153856" w:rsidRPr="00F85B20">
      <w:pgSz w:w="11907" w:h="16840" w:code="9"/>
      <w:pgMar w:top="1134" w:right="851" w:bottom="1134" w:left="1418"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19"/>
    <w:rsid w:val="00004C03"/>
    <w:rsid w:val="00053CF0"/>
    <w:rsid w:val="00072715"/>
    <w:rsid w:val="000820A2"/>
    <w:rsid w:val="000B606E"/>
    <w:rsid w:val="000F70EE"/>
    <w:rsid w:val="00153856"/>
    <w:rsid w:val="001671E4"/>
    <w:rsid w:val="00193177"/>
    <w:rsid w:val="001A2C6B"/>
    <w:rsid w:val="001A3A8B"/>
    <w:rsid w:val="00222BBF"/>
    <w:rsid w:val="00292E6D"/>
    <w:rsid w:val="002A7F19"/>
    <w:rsid w:val="002F3AA4"/>
    <w:rsid w:val="003108CD"/>
    <w:rsid w:val="003615B6"/>
    <w:rsid w:val="00391663"/>
    <w:rsid w:val="00451034"/>
    <w:rsid w:val="00465927"/>
    <w:rsid w:val="00484509"/>
    <w:rsid w:val="0049530E"/>
    <w:rsid w:val="004E6874"/>
    <w:rsid w:val="005209C2"/>
    <w:rsid w:val="005417E6"/>
    <w:rsid w:val="00545972"/>
    <w:rsid w:val="00562319"/>
    <w:rsid w:val="00584AA7"/>
    <w:rsid w:val="00620D31"/>
    <w:rsid w:val="006407DC"/>
    <w:rsid w:val="00654FD7"/>
    <w:rsid w:val="006552D9"/>
    <w:rsid w:val="006C1CA2"/>
    <w:rsid w:val="006E3F37"/>
    <w:rsid w:val="0076023E"/>
    <w:rsid w:val="00762552"/>
    <w:rsid w:val="00794AF7"/>
    <w:rsid w:val="007C2CF5"/>
    <w:rsid w:val="007E3A50"/>
    <w:rsid w:val="007F21EC"/>
    <w:rsid w:val="0081111F"/>
    <w:rsid w:val="008265D3"/>
    <w:rsid w:val="0082710B"/>
    <w:rsid w:val="0084515B"/>
    <w:rsid w:val="0086604E"/>
    <w:rsid w:val="00866213"/>
    <w:rsid w:val="00882163"/>
    <w:rsid w:val="00893AC5"/>
    <w:rsid w:val="008A189B"/>
    <w:rsid w:val="008C7BD5"/>
    <w:rsid w:val="008F1102"/>
    <w:rsid w:val="00936320"/>
    <w:rsid w:val="00971C13"/>
    <w:rsid w:val="009B3659"/>
    <w:rsid w:val="009C7A99"/>
    <w:rsid w:val="00A11F18"/>
    <w:rsid w:val="00A24FEF"/>
    <w:rsid w:val="00A2501D"/>
    <w:rsid w:val="00A952AE"/>
    <w:rsid w:val="00AA06F2"/>
    <w:rsid w:val="00AA1B75"/>
    <w:rsid w:val="00B00BCA"/>
    <w:rsid w:val="00B06FFB"/>
    <w:rsid w:val="00B13F5C"/>
    <w:rsid w:val="00B968C4"/>
    <w:rsid w:val="00BB4ABC"/>
    <w:rsid w:val="00C4057F"/>
    <w:rsid w:val="00C414CE"/>
    <w:rsid w:val="00C858EC"/>
    <w:rsid w:val="00C950CF"/>
    <w:rsid w:val="00CB28BA"/>
    <w:rsid w:val="00CC05B3"/>
    <w:rsid w:val="00CF583B"/>
    <w:rsid w:val="00D5488F"/>
    <w:rsid w:val="00D65FE1"/>
    <w:rsid w:val="00D81BFA"/>
    <w:rsid w:val="00DA4260"/>
    <w:rsid w:val="00DD0A8D"/>
    <w:rsid w:val="00DD26EB"/>
    <w:rsid w:val="00DE0492"/>
    <w:rsid w:val="00E03A79"/>
    <w:rsid w:val="00E1459B"/>
    <w:rsid w:val="00E9763A"/>
    <w:rsid w:val="00EB0913"/>
    <w:rsid w:val="00EC15ED"/>
    <w:rsid w:val="00EF3B95"/>
    <w:rsid w:val="00F20F0E"/>
    <w:rsid w:val="00F32498"/>
    <w:rsid w:val="00F3786A"/>
    <w:rsid w:val="00F83114"/>
    <w:rsid w:val="00F85B20"/>
    <w:rsid w:val="00FC7264"/>
    <w:rsid w:val="00FF3E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F9033-4997-4267-95D2-5D8EEA9B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856"/>
    <w:pPr>
      <w:autoSpaceDE w:val="0"/>
      <w:autoSpaceDN w:val="0"/>
      <w:spacing w:after="0" w:line="240" w:lineRule="auto"/>
    </w:pPr>
    <w:rPr>
      <w:rFonts w:ascii="Arial" w:eastAsia="Times New Roman" w:hAnsi="Arial" w:cs="Arial"/>
      <w:sz w:val="24"/>
      <w:szCs w:val="24"/>
      <w:lang w:eastAsia="pt-BR"/>
    </w:rPr>
  </w:style>
  <w:style w:type="paragraph" w:styleId="Ttulo1">
    <w:name w:val="heading 1"/>
    <w:basedOn w:val="Normal"/>
    <w:next w:val="Normal"/>
    <w:link w:val="Ttulo1Char"/>
    <w:qFormat/>
    <w:rsid w:val="00153856"/>
    <w:pPr>
      <w:keepNext/>
      <w:jc w:val="center"/>
      <w:outlineLvl w:val="0"/>
    </w:pPr>
    <w:rPr>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53856"/>
    <w:rPr>
      <w:rFonts w:ascii="Arial" w:eastAsia="Times New Roman" w:hAnsi="Arial" w:cs="Arial"/>
      <w:b/>
      <w:bCs/>
      <w:sz w:val="28"/>
      <w:szCs w:val="24"/>
      <w:lang w:eastAsia="pt-BR"/>
    </w:rPr>
  </w:style>
  <w:style w:type="paragraph" w:styleId="Cabealho">
    <w:name w:val="header"/>
    <w:basedOn w:val="Normal"/>
    <w:link w:val="CabealhoChar"/>
    <w:rsid w:val="00153856"/>
    <w:pPr>
      <w:tabs>
        <w:tab w:val="center" w:pos="4320"/>
        <w:tab w:val="right" w:pos="8640"/>
      </w:tabs>
    </w:pPr>
  </w:style>
  <w:style w:type="character" w:customStyle="1" w:styleId="CabealhoChar">
    <w:name w:val="Cabeçalho Char"/>
    <w:basedOn w:val="Fontepargpadro"/>
    <w:link w:val="Cabealho"/>
    <w:rsid w:val="00153856"/>
    <w:rPr>
      <w:rFonts w:ascii="Arial" w:eastAsia="Times New Roman" w:hAnsi="Arial" w:cs="Arial"/>
      <w:sz w:val="24"/>
      <w:szCs w:val="24"/>
      <w:lang w:eastAsia="pt-BR"/>
    </w:rPr>
  </w:style>
  <w:style w:type="character" w:styleId="Hyperlink">
    <w:name w:val="Hyperlink"/>
    <w:basedOn w:val="Fontepargpadro"/>
    <w:rsid w:val="00153856"/>
    <w:rPr>
      <w:color w:val="0000FF"/>
      <w:u w:val="single"/>
    </w:rPr>
  </w:style>
  <w:style w:type="paragraph" w:styleId="PargrafodaLista">
    <w:name w:val="List Paragraph"/>
    <w:basedOn w:val="Normal"/>
    <w:uiPriority w:val="34"/>
    <w:qFormat/>
    <w:rsid w:val="00053C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gam.mg.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487</Words>
  <Characters>2631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Alisson Pietro Santos Duarte</dc:creator>
  <cp:keywords/>
  <dc:description/>
  <cp:lastModifiedBy>Alisson Pietro Santos Duarte</cp:lastModifiedBy>
  <cp:revision>15</cp:revision>
  <dcterms:created xsi:type="dcterms:W3CDTF">2023-10-09T11:55:00Z</dcterms:created>
  <dcterms:modified xsi:type="dcterms:W3CDTF">2023-10-20T18:12:00Z</dcterms:modified>
</cp:coreProperties>
</file>